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7D7E5"/>
    <w:p w14:paraId="73E71F8C"/>
    <w:p w14:paraId="68C6896F"/>
    <w:p w14:paraId="0A21BA38"/>
    <w:p w14:paraId="359B9F40"/>
    <w:p w14:paraId="61EAC6F5"/>
    <w:p w14:paraId="3AEC5612"/>
    <w:p w14:paraId="5F88BAC9"/>
    <w:p w14:paraId="201A89C2"/>
    <w:p w14:paraId="2AC8D081"/>
    <w:p w14:paraId="328A65AD"/>
    <w:p w14:paraId="7407D061"/>
    <w:p w14:paraId="69489F32"/>
    <w:p w14:paraId="478E3358"/>
    <w:p w14:paraId="26C0733A"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黄埔区小升初招生报名管理系统</w:t>
      </w:r>
    </w:p>
    <w:p w14:paraId="7756889E"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新生操作手册</w:t>
      </w:r>
    </w:p>
    <w:p w14:paraId="4C250AB8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4A086EBD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6AF5D56C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1379FC2D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00AC34A9"/>
    <w:p w14:paraId="731F2356"/>
    <w:p w14:paraId="0C993EAA"/>
    <w:p w14:paraId="5D5699FA"/>
    <w:p w14:paraId="628620CF"/>
    <w:p w14:paraId="3864D453"/>
    <w:p w14:paraId="07256355"/>
    <w:p w14:paraId="6FEDADC4"/>
    <w:p w14:paraId="4C4AF987"/>
    <w:p w14:paraId="4703C5C0"/>
    <w:p w14:paraId="272E6D02"/>
    <w:p w14:paraId="363C5373"/>
    <w:p w14:paraId="65449B10"/>
    <w:p w14:paraId="4ACA49CB"/>
    <w:p w14:paraId="47E86189"/>
    <w:p w14:paraId="6E8F13E0"/>
    <w:p w14:paraId="73F56B4B"/>
    <w:p w14:paraId="26D0CFCB"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目  录</w:t>
      </w:r>
    </w:p>
    <w:p w14:paraId="5590259D">
      <w:pPr>
        <w:rPr>
          <w:b/>
          <w:bCs/>
        </w:rPr>
      </w:pPr>
    </w:p>
    <w:p w14:paraId="0AD063D1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 w:val="24"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 w:val="24"/>
          <w:szCs w:val="24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4"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_Toc26064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1 </w:t>
      </w:r>
      <w:r>
        <w:rPr>
          <w:rFonts w:hint="eastAsia" w:ascii="微软雅黑" w:hAnsi="微软雅黑" w:eastAsia="微软雅黑"/>
          <w:b/>
          <w:bCs/>
          <w:szCs w:val="28"/>
        </w:rPr>
        <w:t>运行环境要求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_Toc26064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01DB63C5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_Toc14749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2 </w:t>
      </w:r>
      <w:r>
        <w:rPr>
          <w:rFonts w:hint="eastAsia" w:ascii="微软雅黑" w:hAnsi="微软雅黑" w:eastAsia="微软雅黑"/>
          <w:b/>
          <w:bCs/>
          <w:szCs w:val="28"/>
        </w:rPr>
        <w:t>登录系统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_Toc14749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7034EC72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_Toc22775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3 </w:t>
      </w:r>
      <w:r>
        <w:rPr>
          <w:rFonts w:hint="eastAsia" w:ascii="微软雅黑" w:hAnsi="微软雅黑" w:eastAsia="微软雅黑"/>
          <w:b/>
          <w:bCs/>
          <w:szCs w:val="28"/>
        </w:rPr>
        <w:t>主界面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_Toc22775 \h </w:instrText>
      </w:r>
      <w:r>
        <w:rPr>
          <w:b/>
          <w:bCs/>
        </w:rPr>
        <w:fldChar w:fldCharType="separate"/>
      </w:r>
      <w:r>
        <w:rPr>
          <w:b/>
          <w:bCs/>
        </w:rPr>
        <w:t>4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71F976E0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_Toc13593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4 </w:t>
      </w:r>
      <w:r>
        <w:rPr>
          <w:rFonts w:hint="eastAsia" w:ascii="微软雅黑" w:hAnsi="微软雅黑" w:eastAsia="微软雅黑"/>
          <w:b/>
          <w:bCs/>
          <w:szCs w:val="28"/>
        </w:rPr>
        <w:t>新生报名——上传相片、核对监护人信息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_Toc13593 \h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5DFAB76F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_Toc4817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5 </w:t>
      </w:r>
      <w:r>
        <w:rPr>
          <w:rFonts w:hint="eastAsia" w:ascii="微软雅黑" w:hAnsi="微软雅黑" w:eastAsia="微软雅黑"/>
          <w:b/>
          <w:bCs/>
          <w:szCs w:val="28"/>
        </w:rPr>
        <w:t>查看报名信息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_Toc4817 \h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336B23BE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_Toc316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6 </w:t>
      </w:r>
      <w:r>
        <w:rPr>
          <w:rFonts w:hint="eastAsia" w:ascii="微软雅黑" w:hAnsi="微软雅黑" w:eastAsia="微软雅黑"/>
          <w:b/>
          <w:bCs/>
          <w:szCs w:val="28"/>
        </w:rPr>
        <w:t>新生报志愿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_Toc316 \h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6816974A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_Toc17777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7 </w:t>
      </w:r>
      <w:r>
        <w:rPr>
          <w:rFonts w:hint="eastAsia" w:ascii="微软雅黑" w:hAnsi="微软雅黑" w:eastAsia="微软雅黑"/>
          <w:b/>
          <w:bCs/>
          <w:szCs w:val="28"/>
        </w:rPr>
        <w:t>查看新生志愿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_Toc17777 \h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0E4E91A2"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7D72F48E"/>
    <w:p w14:paraId="48D447B3"/>
    <w:p w14:paraId="2611C86B"/>
    <w:p w14:paraId="4B714C30"/>
    <w:p w14:paraId="5E6942F5"/>
    <w:p w14:paraId="701D90A0"/>
    <w:p w14:paraId="4C07D82F"/>
    <w:p w14:paraId="21602F59"/>
    <w:p w14:paraId="7116A4B7"/>
    <w:p w14:paraId="68573F88"/>
    <w:p w14:paraId="10D3BD7B"/>
    <w:p w14:paraId="471AC52F"/>
    <w:p w14:paraId="596EF547"/>
    <w:p w14:paraId="2F657392"/>
    <w:p w14:paraId="787E6501"/>
    <w:p w14:paraId="51242D4A"/>
    <w:p w14:paraId="59DFC5BD"/>
    <w:p w14:paraId="1E8106B8"/>
    <w:p w14:paraId="640CFFEE"/>
    <w:p w14:paraId="01F88D6B"/>
    <w:p w14:paraId="13B63330"/>
    <w:p w14:paraId="087B2AE5"/>
    <w:p w14:paraId="4AD30DC0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0" w:name="_Toc26064"/>
      <w:r>
        <w:rPr>
          <w:rFonts w:hint="eastAsia" w:ascii="微软雅黑" w:hAnsi="微软雅黑" w:eastAsia="微软雅黑"/>
          <w:b/>
          <w:sz w:val="28"/>
          <w:szCs w:val="28"/>
        </w:rPr>
        <w:t>运行环境要求</w:t>
      </w:r>
      <w:bookmarkEnd w:id="0"/>
    </w:p>
    <w:p w14:paraId="5652AED2">
      <w:pPr>
        <w:pStyle w:val="17"/>
      </w:pPr>
      <w:r>
        <w:rPr>
          <w:rFonts w:hint="eastAsia"/>
        </w:rPr>
        <w:t>为了提高系统的运行速率，建议使用</w:t>
      </w:r>
      <w:r>
        <w:rPr>
          <w:rFonts w:hint="eastAsia"/>
          <w:b/>
          <w:bCs/>
        </w:rPr>
        <w:t>火狐、谷歌、360浏览器（极速模式）</w:t>
      </w:r>
      <w:r>
        <w:rPr>
          <w:rFonts w:hint="eastAsia"/>
        </w:rPr>
        <w:t>等浏览器</w:t>
      </w:r>
    </w:p>
    <w:p w14:paraId="13943D0A">
      <w:pPr>
        <w:pStyle w:val="17"/>
        <w:rPr>
          <w:b/>
          <w:color w:val="FF0000"/>
        </w:rPr>
      </w:pPr>
      <w:r>
        <w:rPr>
          <w:rFonts w:hint="eastAsia"/>
          <w:b/>
          <w:color w:val="FF0000"/>
        </w:rPr>
        <w:t>注意：系统不支持手机登录，只支持电脑网页版</w:t>
      </w:r>
    </w:p>
    <w:p w14:paraId="038F0857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1" w:name="_Toc14749"/>
      <w:r>
        <w:rPr>
          <w:rFonts w:hint="eastAsia" w:ascii="微软雅黑" w:hAnsi="微软雅黑" w:eastAsia="微软雅黑"/>
          <w:b/>
          <w:sz w:val="28"/>
          <w:szCs w:val="28"/>
        </w:rPr>
        <w:t>登录系统</w:t>
      </w:r>
      <w:bookmarkEnd w:id="1"/>
    </w:p>
    <w:p w14:paraId="6FFFF8BB">
      <w:pPr>
        <w:pStyle w:val="17"/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登录网址：</w:t>
      </w:r>
      <w:r>
        <w:rPr>
          <w:b/>
          <w:bCs/>
        </w:rPr>
        <w:t>http://yezs.hpedu.net</w:t>
      </w:r>
      <w:r>
        <w:rPr>
          <w:rFonts w:hint="eastAsia"/>
          <w:b/>
          <w:bCs/>
          <w:lang w:val="en-US" w:eastAsia="zh-CN"/>
        </w:rPr>
        <w:t>:8080</w:t>
      </w:r>
      <w:r>
        <w:rPr>
          <w:b/>
          <w:bCs/>
        </w:rPr>
        <w:t>/</w:t>
      </w:r>
      <w:r>
        <w:t>，</w:t>
      </w:r>
      <w:r>
        <w:rPr>
          <w:rFonts w:hint="eastAsia"/>
        </w:rPr>
        <w:t>点击“</w:t>
      </w:r>
      <w:r>
        <w:rPr>
          <w:rFonts w:hint="eastAsia"/>
          <w:b/>
          <w:bCs/>
        </w:rPr>
        <w:t>广州市黄埔区</w:t>
      </w:r>
      <w:r>
        <w:rPr>
          <w:rFonts w:hint="eastAsia"/>
          <w:b/>
          <w:bCs/>
          <w:lang w:val="en-US" w:eastAsia="zh-CN"/>
        </w:rPr>
        <w:t>初中一年级招生报名管理系统</w:t>
      </w:r>
      <w:r>
        <w:rPr>
          <w:rFonts w:hint="eastAsia"/>
        </w:rPr>
        <w:t>”，进入界面，如图所示：</w:t>
      </w:r>
    </w:p>
    <w:p w14:paraId="195B934B">
      <w:pPr>
        <w:pStyle w:val="17"/>
      </w:pPr>
      <w:r>
        <w:drawing>
          <wp:inline distT="0" distB="0" distL="114300" distR="114300">
            <wp:extent cx="5266690" cy="2586990"/>
            <wp:effectExtent l="0" t="0" r="1016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B163">
      <w:pPr>
        <w:pStyle w:val="17"/>
        <w:rPr>
          <w:rFonts w:hint="eastAsia" w:eastAsia="微软雅黑"/>
          <w:lang w:eastAsia="zh-CN"/>
        </w:rPr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点击“</w:t>
      </w:r>
      <w:r>
        <w:rPr>
          <w:rFonts w:hint="eastAsia"/>
          <w:b/>
          <w:bCs/>
        </w:rPr>
        <w:t>初中一年级</w:t>
      </w:r>
      <w:r>
        <w:rPr>
          <w:rFonts w:hint="eastAsia"/>
          <w:b/>
          <w:bCs/>
          <w:lang w:val="en-US" w:eastAsia="zh-CN"/>
        </w:rPr>
        <w:t>报名入口</w:t>
      </w:r>
      <w:r>
        <w:rPr>
          <w:rFonts w:hint="eastAsia"/>
        </w:rPr>
        <w:t>”，进入新生登录页面，如图</w:t>
      </w:r>
      <w:r>
        <w:rPr>
          <w:rFonts w:hint="eastAsia"/>
          <w:lang w:eastAsia="zh-CN"/>
        </w:rPr>
        <w:t>：</w:t>
      </w:r>
    </w:p>
    <w:p w14:paraId="794653FF">
      <w:pPr>
        <w:pStyle w:val="17"/>
      </w:pPr>
      <w:r>
        <w:drawing>
          <wp:inline distT="0" distB="0" distL="114300" distR="114300">
            <wp:extent cx="5266690" cy="2570480"/>
            <wp:effectExtent l="0" t="0" r="1016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F44E9">
      <w:pPr>
        <w:pStyle w:val="17"/>
      </w:pPr>
    </w:p>
    <w:p w14:paraId="10EA76A0">
      <w:pPr>
        <w:pStyle w:val="17"/>
      </w:pPr>
      <w:r>
        <w:rPr>
          <w:rFonts w:hint="eastAsia"/>
          <w:b/>
        </w:rPr>
        <w:t>步骤二：</w:t>
      </w:r>
      <w:r>
        <w:rPr>
          <w:rFonts w:hint="eastAsia"/>
        </w:rPr>
        <w:t>输入</w:t>
      </w:r>
      <w:r>
        <w:rPr>
          <w:rFonts w:hint="eastAsia"/>
          <w:b/>
        </w:rPr>
        <w:t>“报名号或证件号码”、“密码”、“验证码”</w:t>
      </w:r>
      <w:r>
        <w:rPr>
          <w:rFonts w:hint="eastAsia"/>
        </w:rPr>
        <w:t>，点击</w:t>
      </w:r>
      <w:r>
        <w:rPr>
          <w:rFonts w:hint="eastAsia"/>
          <w:b/>
        </w:rPr>
        <w:t>“登录”</w:t>
      </w:r>
      <w:r>
        <w:rPr>
          <w:rFonts w:hint="eastAsia"/>
        </w:rPr>
        <w:t>进入系统，如图：</w:t>
      </w:r>
    </w:p>
    <w:p w14:paraId="1D245EFC">
      <w:pPr>
        <w:pStyle w:val="17"/>
        <w:ind w:left="0" w:leftChars="0" w:firstLine="0" w:firstLineChars="0"/>
      </w:pPr>
      <w:r>
        <w:drawing>
          <wp:inline distT="0" distB="0" distL="114300" distR="114300">
            <wp:extent cx="5272405" cy="3571875"/>
            <wp:effectExtent l="0" t="0" r="444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D7B5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2" w:name="_Toc22775"/>
      <w:r>
        <w:rPr>
          <w:rFonts w:hint="eastAsia" w:ascii="微软雅黑" w:hAnsi="微软雅黑" w:eastAsia="微软雅黑"/>
          <w:b/>
          <w:sz w:val="28"/>
          <w:szCs w:val="28"/>
        </w:rPr>
        <w:t>主界面</w:t>
      </w:r>
      <w:bookmarkEnd w:id="2"/>
    </w:p>
    <w:p w14:paraId="02F08868">
      <w:pPr>
        <w:pStyle w:val="17"/>
      </w:pPr>
      <w:r>
        <w:rPr>
          <w:rFonts w:hint="eastAsia"/>
        </w:rPr>
        <w:t>可以看见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个菜单分组</w:t>
      </w:r>
      <w:r>
        <w:rPr>
          <w:rFonts w:hint="eastAsia"/>
          <w:b/>
          <w:bCs/>
        </w:rPr>
        <w:t>【新生报名】、【查看报名信息】、【新生报志愿】、【查看新生志愿】、【修改密码】</w:t>
      </w:r>
      <w:r>
        <w:rPr>
          <w:rFonts w:hint="eastAsia"/>
        </w:rPr>
        <w:t>，如图：</w:t>
      </w:r>
    </w:p>
    <w:p w14:paraId="4DA27F7E">
      <w:pPr>
        <w:pStyle w:val="17"/>
      </w:pPr>
      <w:r>
        <w:drawing>
          <wp:inline distT="0" distB="0" distL="114300" distR="114300">
            <wp:extent cx="5266690" cy="2230120"/>
            <wp:effectExtent l="0" t="0" r="10160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AE34">
      <w:pPr>
        <w:pStyle w:val="17"/>
      </w:pPr>
      <w:r>
        <w:rPr>
          <w:rFonts w:hint="eastAsia"/>
        </w:rPr>
        <w:t>注意：建议首次登录系统的新生先修改密码</w:t>
      </w:r>
    </w:p>
    <w:p w14:paraId="5CBA739D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3" w:name="_Toc13593"/>
      <w:r>
        <w:rPr>
          <w:rFonts w:hint="eastAsia" w:ascii="微软雅黑" w:hAnsi="微软雅黑" w:eastAsia="微软雅黑"/>
          <w:b/>
          <w:sz w:val="28"/>
          <w:szCs w:val="28"/>
        </w:rPr>
        <w:t>新生报名——上传相片、核对监护人信息</w:t>
      </w:r>
      <w:bookmarkEnd w:id="3"/>
    </w:p>
    <w:p w14:paraId="1727E072">
      <w:pPr>
        <w:pStyle w:val="17"/>
        <w:rPr>
          <w:color w:val="FF0000"/>
        </w:rPr>
      </w:pPr>
      <w:r>
        <w:rPr>
          <w:rFonts w:hint="eastAsia"/>
          <w:b/>
        </w:rPr>
        <w:t>步骤一：</w:t>
      </w:r>
      <w:r>
        <w:rPr>
          <w:rFonts w:hint="eastAsia"/>
          <w:bCs/>
        </w:rPr>
        <w:t>点击</w:t>
      </w:r>
      <w:r>
        <w:rPr>
          <w:rFonts w:hint="eastAsia"/>
          <w:b/>
        </w:rPr>
        <w:t>“新生报名”，</w:t>
      </w:r>
      <w:r>
        <w:rPr>
          <w:rFonts w:hint="eastAsia"/>
          <w:bCs/>
        </w:rPr>
        <w:t>进入新生报名信息页面</w:t>
      </w:r>
    </w:p>
    <w:p w14:paraId="7A894D34">
      <w:pPr>
        <w:pStyle w:val="17"/>
      </w:pPr>
      <w:r>
        <w:rPr>
          <w:rFonts w:hint="eastAsia"/>
          <w:b/>
        </w:rPr>
        <w:t>步骤二：</w:t>
      </w:r>
      <w:r>
        <w:rPr>
          <w:rFonts w:hint="eastAsia"/>
          <w:b/>
          <w:bCs/>
        </w:rPr>
        <w:t>上传新生相片</w:t>
      </w:r>
      <w:r>
        <w:rPr>
          <w:rFonts w:hint="eastAsia"/>
        </w:rPr>
        <w:t>，点击右侧相片“</w:t>
      </w:r>
      <w:r>
        <w:rPr>
          <w:rFonts w:hint="eastAsia"/>
          <w:b/>
          <w:bCs/>
        </w:rPr>
        <w:t>浏览</w:t>
      </w:r>
      <w:r>
        <w:rPr>
          <w:rFonts w:hint="eastAsia"/>
        </w:rPr>
        <w:t>”按钮，上传相片文件</w:t>
      </w:r>
    </w:p>
    <w:p w14:paraId="5D5EE823">
      <w:pPr>
        <w:pStyle w:val="17"/>
        <w:ind w:left="0" w:leftChars="0" w:firstLine="0" w:firstLineChars="0"/>
      </w:pPr>
      <w:r>
        <w:drawing>
          <wp:inline distT="0" distB="0" distL="0" distR="0">
            <wp:extent cx="5285740" cy="21488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rcRect l="-217" b="30599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A122">
      <w:pPr>
        <w:pStyle w:val="17"/>
        <w:rPr>
          <w:b/>
          <w:bCs/>
        </w:rPr>
      </w:pPr>
      <w:r>
        <w:rPr>
          <w:rFonts w:cs="Times New Roman"/>
          <w:b/>
          <w:bCs/>
          <w:color w:val="FF0000"/>
          <w:shd w:val="clear" w:color="auto" w:fill="FFFFFF"/>
        </w:rPr>
        <w:t>注意:选择文件后将直接上传,文件格式*.jpg,</w:t>
      </w:r>
      <w:r>
        <w:rPr>
          <w:rFonts w:hint="eastAsia" w:cs="Times New Roman"/>
          <w:b/>
          <w:bCs/>
          <w:color w:val="FF0000"/>
          <w:shd w:val="clear" w:color="auto" w:fill="FFFFFF"/>
        </w:rPr>
        <w:t>蓝底相片，</w:t>
      </w:r>
      <w:r>
        <w:rPr>
          <w:rFonts w:cs="Times New Roman"/>
          <w:b/>
          <w:bCs/>
          <w:color w:val="FF0000"/>
          <w:shd w:val="clear" w:color="auto" w:fill="FFFFFF"/>
        </w:rPr>
        <w:t>规格为 168(宽)*240(高),文件控制在</w:t>
      </w:r>
      <w:r>
        <w:rPr>
          <w:rFonts w:hint="eastAsia" w:cs="Times New Roman"/>
          <w:b/>
          <w:bCs/>
          <w:color w:val="FF0000"/>
          <w:shd w:val="clear" w:color="auto" w:fill="FFFFFF"/>
        </w:rPr>
        <w:t>100</w:t>
      </w:r>
      <w:r>
        <w:rPr>
          <w:rFonts w:cs="Times New Roman"/>
          <w:b/>
          <w:bCs/>
          <w:color w:val="FF0000"/>
          <w:shd w:val="clear" w:color="auto" w:fill="FFFFFF"/>
        </w:rPr>
        <w:t>k内</w:t>
      </w:r>
    </w:p>
    <w:p w14:paraId="53E541C4">
      <w:pPr>
        <w:pStyle w:val="17"/>
        <w:rPr>
          <w:b/>
          <w:bCs/>
          <w:color w:val="FF0000"/>
        </w:rPr>
      </w:pPr>
      <w:r>
        <w:rPr>
          <w:rFonts w:hint="eastAsia"/>
          <w:b/>
        </w:rPr>
        <w:t>步骤三：</w:t>
      </w:r>
      <w:r>
        <w:rPr>
          <w:rFonts w:hint="eastAsia"/>
        </w:rPr>
        <w:t>核对监护人信息并修改</w:t>
      </w:r>
      <w:r>
        <w:rPr>
          <w:rFonts w:hint="eastAsia"/>
          <w:b/>
          <w:bCs/>
        </w:rPr>
        <w:t>监护人手机号码</w:t>
      </w:r>
      <w:r>
        <w:rPr>
          <w:rFonts w:hint="eastAsia"/>
          <w:b/>
          <w:bCs/>
          <w:color w:val="FF0000"/>
        </w:rPr>
        <w:t>（请确保手机号码可以正常接收短信）</w:t>
      </w:r>
    </w:p>
    <w:p w14:paraId="62ADAE9D">
      <w:pPr>
        <w:pStyle w:val="17"/>
      </w:pPr>
      <w:r>
        <w:drawing>
          <wp:inline distT="0" distB="0" distL="0" distR="0">
            <wp:extent cx="5274310" cy="11976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301C57">
      <w:pPr>
        <w:pStyle w:val="17"/>
      </w:pPr>
      <w:r>
        <w:rPr>
          <w:rFonts w:hint="eastAsia"/>
          <w:b/>
          <w:bCs/>
        </w:rPr>
        <w:t>步骤四：</w:t>
      </w:r>
      <w:r>
        <w:rPr>
          <w:rFonts w:hint="eastAsia"/>
        </w:rPr>
        <w:t>确保信息正确无误后，点击“</w:t>
      </w:r>
      <w:r>
        <w:rPr>
          <w:rFonts w:hint="eastAsia"/>
          <w:b/>
          <w:bCs/>
        </w:rPr>
        <w:t>报名确认</w:t>
      </w:r>
      <w:r>
        <w:rPr>
          <w:rFonts w:hint="eastAsia"/>
        </w:rPr>
        <w:t>”</w:t>
      </w:r>
    </w:p>
    <w:p w14:paraId="39B494A8">
      <w:pPr>
        <w:pStyle w:val="17"/>
      </w:pPr>
      <w:r>
        <w:drawing>
          <wp:inline distT="0" distB="0" distL="0" distR="0">
            <wp:extent cx="5274310" cy="11976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60A9">
      <w:pPr>
        <w:pStyle w:val="17"/>
      </w:pPr>
      <w:r>
        <w:drawing>
          <wp:inline distT="0" distB="0" distL="0" distR="0">
            <wp:extent cx="4236720" cy="1920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F9E0">
      <w:pPr>
        <w:pStyle w:val="17"/>
      </w:pPr>
      <w:r>
        <w:drawing>
          <wp:inline distT="0" distB="0" distL="0" distR="0">
            <wp:extent cx="3840480" cy="188976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F8B4">
      <w:pPr>
        <w:pStyle w:val="17"/>
      </w:pPr>
      <w:r>
        <w:rPr>
          <w:rFonts w:hint="eastAsia"/>
        </w:rPr>
        <w:t>报名确认成功后，可查看新生报名状态，由“</w:t>
      </w:r>
      <w:r>
        <w:rPr>
          <w:rFonts w:hint="eastAsia"/>
          <w:b/>
          <w:bCs/>
        </w:rPr>
        <w:t>未确认</w:t>
      </w:r>
      <w:r>
        <w:rPr>
          <w:rFonts w:hint="eastAsia"/>
        </w:rPr>
        <w:t>”更改为“</w:t>
      </w:r>
      <w:r>
        <w:rPr>
          <w:rFonts w:hint="eastAsia"/>
          <w:b/>
          <w:bCs/>
        </w:rPr>
        <w:t>已确认</w:t>
      </w:r>
      <w:r>
        <w:rPr>
          <w:rFonts w:hint="eastAsia"/>
        </w:rPr>
        <w:t>”，如图：</w:t>
      </w:r>
    </w:p>
    <w:p w14:paraId="6F513724">
      <w:pPr>
        <w:pStyle w:val="17"/>
      </w:pPr>
      <w:r>
        <w:drawing>
          <wp:inline distT="0" distB="0" distL="0" distR="0">
            <wp:extent cx="5274310" cy="11766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9DBE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4" w:name="_Toc4817"/>
      <w:r>
        <w:rPr>
          <w:rFonts w:hint="eastAsia" w:ascii="微软雅黑" w:hAnsi="微软雅黑" w:eastAsia="微软雅黑"/>
          <w:b/>
          <w:sz w:val="28"/>
          <w:szCs w:val="28"/>
        </w:rPr>
        <w:t>查看报名信息</w:t>
      </w:r>
      <w:bookmarkEnd w:id="4"/>
    </w:p>
    <w:p w14:paraId="57368184">
      <w:pPr>
        <w:pStyle w:val="17"/>
        <w:ind w:firstLine="0" w:firstLineChars="0"/>
        <w:rPr>
          <w:rFonts w:hint="eastAsia"/>
          <w:bCs/>
        </w:rPr>
      </w:pPr>
      <w:r>
        <w:rPr>
          <w:rFonts w:hint="eastAsia"/>
          <w:bCs/>
        </w:rPr>
        <w:t>新生可点击菜单</w:t>
      </w:r>
      <w:r>
        <w:rPr>
          <w:rFonts w:hint="eastAsia"/>
          <w:b/>
        </w:rPr>
        <w:t>“查看报名信息”</w:t>
      </w:r>
      <w:r>
        <w:rPr>
          <w:rFonts w:hint="eastAsia"/>
          <w:bCs/>
        </w:rPr>
        <w:t>，核对填报报名信息的情况</w:t>
      </w:r>
    </w:p>
    <w:p w14:paraId="6B89D4DC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5" w:name="_Toc316"/>
      <w:r>
        <w:rPr>
          <w:rFonts w:hint="eastAsia" w:ascii="微软雅黑" w:hAnsi="微软雅黑" w:eastAsia="微软雅黑"/>
          <w:b/>
          <w:sz w:val="28"/>
          <w:szCs w:val="28"/>
        </w:rPr>
        <w:t>新生报志愿</w:t>
      </w:r>
      <w:bookmarkEnd w:id="5"/>
    </w:p>
    <w:p w14:paraId="2CDD4CBC">
      <w:pPr>
        <w:pStyle w:val="17"/>
        <w:ind w:firstLine="0" w:firstLineChars="0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注意：a、</w:t>
      </w:r>
      <w:r>
        <w:rPr>
          <w:rFonts w:hint="eastAsia"/>
          <w:b/>
          <w:color w:val="FF0000"/>
          <w:lang w:val="en-US" w:eastAsia="zh-CN"/>
        </w:rPr>
        <w:t>新生志愿分为两个批次招生：</w:t>
      </w:r>
    </w:p>
    <w:p w14:paraId="5D8C3835">
      <w:pPr>
        <w:pStyle w:val="17"/>
        <w:numPr>
          <w:ilvl w:val="0"/>
          <w:numId w:val="2"/>
        </w:numPr>
        <w:ind w:left="840" w:leftChars="0" w:firstLine="420" w:firstLineChars="0"/>
        <w:rPr>
          <w:rFonts w:hint="eastAsia"/>
          <w:b/>
          <w:color w:val="FF0000"/>
          <w:lang w:eastAsia="zh-CN"/>
        </w:rPr>
      </w:pPr>
      <w:r>
        <w:rPr>
          <w:rFonts w:hint="eastAsia"/>
          <w:b/>
          <w:color w:val="FF0000"/>
        </w:rPr>
        <w:t>华南师范大学附属中学（知识城校区）</w:t>
      </w:r>
      <w:r>
        <w:rPr>
          <w:rFonts w:hint="eastAsia"/>
          <w:b/>
          <w:color w:val="FF0000"/>
          <w:lang w:eastAsia="zh-CN"/>
        </w:rPr>
        <w:t>、</w:t>
      </w:r>
      <w:r>
        <w:rPr>
          <w:rFonts w:hint="eastAsia"/>
          <w:b/>
          <w:color w:val="FF0000"/>
        </w:rPr>
        <w:t>黄埔军校中学、广州市黄埔区苏元学校</w:t>
      </w:r>
      <w:r>
        <w:rPr>
          <w:rFonts w:hint="eastAsia"/>
          <w:b/>
          <w:color w:val="FF0000"/>
          <w:lang w:eastAsia="zh-CN"/>
        </w:rPr>
        <w:t>（</w:t>
      </w:r>
      <w:r>
        <w:rPr>
          <w:rFonts w:hint="eastAsia"/>
          <w:b/>
          <w:color w:val="FF0000"/>
          <w:lang w:val="en-US" w:eastAsia="zh-CN"/>
        </w:rPr>
        <w:t>西校区</w:t>
      </w:r>
      <w:r>
        <w:rPr>
          <w:rFonts w:hint="eastAsia"/>
          <w:b/>
          <w:color w:val="FF0000"/>
          <w:lang w:eastAsia="zh-CN"/>
        </w:rPr>
        <w:t>）</w:t>
      </w:r>
      <w:r>
        <w:rPr>
          <w:rFonts w:hint="eastAsia"/>
          <w:b/>
          <w:color w:val="FF0000"/>
        </w:rPr>
        <w:t>面向黄埔区内其他片区招生</w:t>
      </w:r>
      <w:r>
        <w:rPr>
          <w:rFonts w:hint="eastAsia"/>
          <w:b/>
          <w:color w:val="FF0000"/>
          <w:lang w:eastAsia="zh-CN"/>
        </w:rPr>
        <w:t>；</w:t>
      </w:r>
    </w:p>
    <w:p w14:paraId="5EDDAEAA">
      <w:pPr>
        <w:pStyle w:val="17"/>
        <w:numPr>
          <w:ilvl w:val="0"/>
          <w:numId w:val="2"/>
        </w:numPr>
        <w:ind w:left="840" w:leftChars="0" w:firstLine="420" w:firstLineChars="0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片区直升及分组电脑派位招生</w:t>
      </w:r>
      <w:r>
        <w:rPr>
          <w:rFonts w:hint="eastAsia"/>
          <w:b/>
          <w:color w:val="FF0000"/>
          <w:lang w:eastAsia="zh-CN"/>
        </w:rPr>
        <w:t>；</w:t>
      </w:r>
    </w:p>
    <w:p w14:paraId="3EA19FA0">
      <w:pPr>
        <w:pStyle w:val="17"/>
        <w:numPr>
          <w:ilvl w:val="0"/>
          <w:numId w:val="0"/>
        </w:numPr>
        <w:rPr>
          <w:rFonts w:hint="default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 xml:space="preserve">      b、“</w:t>
      </w:r>
      <w:r>
        <w:rPr>
          <w:rFonts w:hint="eastAsia"/>
          <w:b/>
          <w:color w:val="FF0000"/>
        </w:rPr>
        <w:t>面向黄埔区内其他片区招生</w:t>
      </w:r>
      <w:r>
        <w:rPr>
          <w:rFonts w:hint="eastAsia"/>
          <w:b/>
          <w:color w:val="FF0000"/>
          <w:lang w:val="en-US" w:eastAsia="zh-CN"/>
        </w:rPr>
        <w:t>”批次，新生可根据实际情况自愿填报，该批次</w:t>
      </w:r>
      <w:r>
        <w:rPr>
          <w:rFonts w:hint="eastAsia"/>
          <w:b/>
          <w:color w:val="FF0000"/>
        </w:rPr>
        <w:t>被</w:t>
      </w:r>
      <w:r>
        <w:rPr>
          <w:rFonts w:hint="eastAsia"/>
          <w:b/>
          <w:color w:val="FF0000"/>
          <w:lang w:val="en-US" w:eastAsia="zh-CN"/>
        </w:rPr>
        <w:t>电脑派位</w:t>
      </w:r>
      <w:r>
        <w:rPr>
          <w:rFonts w:hint="eastAsia"/>
          <w:b/>
          <w:color w:val="FF0000"/>
        </w:rPr>
        <w:t>录取的小学毕业生，不再参与</w:t>
      </w:r>
      <w:r>
        <w:rPr>
          <w:rFonts w:hint="eastAsia"/>
          <w:b/>
          <w:color w:val="FF0000"/>
          <w:lang w:val="en-US" w:eastAsia="zh-CN"/>
        </w:rPr>
        <w:t>下一批次“</w:t>
      </w:r>
      <w:r>
        <w:rPr>
          <w:rFonts w:hint="eastAsia"/>
          <w:b/>
          <w:color w:val="FF0000"/>
        </w:rPr>
        <w:t>片区直升及分组电脑派位招生</w:t>
      </w:r>
      <w:r>
        <w:rPr>
          <w:rFonts w:hint="eastAsia"/>
          <w:b/>
          <w:color w:val="FF0000"/>
          <w:lang w:val="en-US" w:eastAsia="zh-CN"/>
        </w:rPr>
        <w:t>”</w:t>
      </w:r>
      <w:r>
        <w:rPr>
          <w:rFonts w:hint="eastAsia"/>
          <w:b/>
          <w:color w:val="FF0000"/>
        </w:rPr>
        <w:t>学位分配</w:t>
      </w:r>
      <w:r>
        <w:rPr>
          <w:rFonts w:hint="eastAsia"/>
          <w:b/>
          <w:color w:val="FF0000"/>
          <w:lang w:val="en-US" w:eastAsia="zh-CN"/>
        </w:rPr>
        <w:t>；</w:t>
      </w:r>
      <w:bookmarkStart w:id="7" w:name="_GoBack"/>
      <w:bookmarkEnd w:id="7"/>
    </w:p>
    <w:p w14:paraId="65B3F500">
      <w:pPr>
        <w:pStyle w:val="17"/>
        <w:ind w:firstLine="720" w:firstLineChars="300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c</w:t>
      </w:r>
      <w:r>
        <w:rPr>
          <w:rFonts w:hint="eastAsia"/>
          <w:b/>
          <w:color w:val="FF0000"/>
        </w:rPr>
        <w:t>、</w:t>
      </w:r>
      <w:r>
        <w:rPr>
          <w:rFonts w:hint="eastAsia"/>
          <w:b/>
          <w:color w:val="FF0000"/>
          <w:lang w:val="en-US" w:eastAsia="zh-CN"/>
        </w:rPr>
        <w:t>"</w:t>
      </w:r>
      <w:r>
        <w:rPr>
          <w:rFonts w:hint="eastAsia"/>
          <w:b/>
          <w:color w:val="FF0000"/>
        </w:rPr>
        <w:t>片区直升及分组电脑派位招生</w:t>
      </w:r>
      <w:r>
        <w:rPr>
          <w:rFonts w:hint="default"/>
          <w:b/>
          <w:color w:val="FF0000"/>
          <w:lang w:val="en-US" w:eastAsia="zh-CN"/>
        </w:rPr>
        <w:t>”</w:t>
      </w:r>
      <w:r>
        <w:rPr>
          <w:rFonts w:hint="eastAsia"/>
          <w:b/>
          <w:color w:val="FF0000"/>
          <w:lang w:val="en-US" w:eastAsia="zh-CN"/>
        </w:rPr>
        <w:t>批次：</w:t>
      </w:r>
    </w:p>
    <w:p w14:paraId="61404FB6">
      <w:pPr>
        <w:pStyle w:val="17"/>
        <w:ind w:firstLine="1554" w:firstLineChars="647"/>
        <w:rPr>
          <w:rFonts w:hint="eastAsia" w:eastAsia="微软雅黑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1、分组电脑派位</w:t>
      </w:r>
      <w:r>
        <w:rPr>
          <w:rFonts w:hint="eastAsia"/>
          <w:b/>
          <w:color w:val="FF0000"/>
        </w:rPr>
        <w:t>新生需要填</w:t>
      </w:r>
      <w:r>
        <w:rPr>
          <w:rFonts w:hint="eastAsia"/>
          <w:b/>
          <w:color w:val="FF0000"/>
          <w:lang w:val="en-US" w:eastAsia="zh-CN"/>
        </w:rPr>
        <w:t>满分组</w:t>
      </w:r>
      <w:r>
        <w:rPr>
          <w:rFonts w:hint="eastAsia"/>
          <w:b/>
          <w:color w:val="FF0000"/>
        </w:rPr>
        <w:t>志愿</w:t>
      </w:r>
      <w:r>
        <w:rPr>
          <w:rFonts w:hint="eastAsia"/>
          <w:b/>
          <w:color w:val="FF0000"/>
          <w:lang w:val="en-US" w:eastAsia="zh-CN"/>
        </w:rPr>
        <w:t>学校</w:t>
      </w:r>
    </w:p>
    <w:p w14:paraId="39ABCEAD">
      <w:pPr>
        <w:pStyle w:val="17"/>
        <w:ind w:firstLine="1554" w:firstLineChars="647"/>
        <w:rPr>
          <w:rFonts w:hint="eastAsia" w:eastAsia="微软雅黑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2</w:t>
      </w:r>
      <w:r>
        <w:rPr>
          <w:rFonts w:hint="eastAsia"/>
          <w:b/>
          <w:color w:val="FF0000"/>
        </w:rPr>
        <w:t>、对口直升新生需要填报</w:t>
      </w:r>
      <w:r>
        <w:rPr>
          <w:rFonts w:hint="eastAsia"/>
          <w:b/>
          <w:color w:val="FF0000"/>
          <w:lang w:val="en-US" w:eastAsia="zh-CN"/>
        </w:rPr>
        <w:t>直升</w:t>
      </w:r>
      <w:r>
        <w:rPr>
          <w:rFonts w:hint="eastAsia"/>
          <w:b/>
          <w:color w:val="FF0000"/>
        </w:rPr>
        <w:t>志愿</w:t>
      </w:r>
      <w:r>
        <w:rPr>
          <w:rFonts w:hint="eastAsia"/>
          <w:b/>
          <w:color w:val="FF0000"/>
          <w:lang w:val="en-US" w:eastAsia="zh-CN"/>
        </w:rPr>
        <w:t>学校</w:t>
      </w:r>
    </w:p>
    <w:p w14:paraId="561745C7">
      <w:pPr>
        <w:pStyle w:val="17"/>
        <w:ind w:firstLine="720" w:firstLineChars="300"/>
        <w:rPr>
          <w:rFonts w:hint="eastAsia"/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d</w:t>
      </w:r>
      <w:r>
        <w:rPr>
          <w:rFonts w:hint="eastAsia"/>
          <w:b/>
          <w:color w:val="FF0000"/>
        </w:rPr>
        <w:t>、</w:t>
      </w:r>
      <w:r>
        <w:rPr>
          <w:rFonts w:hint="eastAsia"/>
          <w:b/>
          <w:color w:val="FF0000"/>
          <w:lang w:val="en-US" w:eastAsia="zh-CN"/>
        </w:rPr>
        <w:t>所有</w:t>
      </w:r>
      <w:r>
        <w:rPr>
          <w:rFonts w:hint="eastAsia"/>
          <w:b/>
          <w:color w:val="FF0000"/>
        </w:rPr>
        <w:t>新生</w:t>
      </w:r>
      <w:r>
        <w:rPr>
          <w:rFonts w:hint="eastAsia"/>
          <w:b/>
          <w:color w:val="FF0000"/>
          <w:lang w:val="en-US" w:eastAsia="zh-CN"/>
        </w:rPr>
        <w:t>均</w:t>
      </w:r>
      <w:r>
        <w:rPr>
          <w:rFonts w:hint="eastAsia"/>
          <w:b/>
          <w:color w:val="FF0000"/>
        </w:rPr>
        <w:t>需填写志愿</w:t>
      </w:r>
      <w:r>
        <w:rPr>
          <w:rFonts w:hint="eastAsia"/>
          <w:b/>
          <w:color w:val="FF0000"/>
          <w:lang w:eastAsia="zh-CN"/>
        </w:rPr>
        <w:t>，</w:t>
      </w:r>
      <w:r>
        <w:rPr>
          <w:rFonts w:hint="eastAsia"/>
          <w:b/>
          <w:color w:val="FF0000"/>
        </w:rPr>
        <w:t>填报志愿时间：6月1日-6日登录系统完成志愿填报并进行志愿确认</w:t>
      </w:r>
    </w:p>
    <w:p w14:paraId="7528642A">
      <w:pPr>
        <w:pStyle w:val="17"/>
        <w:rPr>
          <w:bCs/>
        </w:rPr>
      </w:pPr>
      <w:r>
        <w:rPr>
          <w:rFonts w:hint="eastAsia"/>
          <w:b/>
        </w:rPr>
        <w:t>步骤一：</w:t>
      </w:r>
      <w:r>
        <w:rPr>
          <w:rFonts w:hint="eastAsia"/>
          <w:bCs/>
        </w:rPr>
        <w:t>点击</w:t>
      </w:r>
      <w:r>
        <w:rPr>
          <w:rFonts w:hint="eastAsia"/>
          <w:b/>
        </w:rPr>
        <w:t>“新生报志愿”，</w:t>
      </w:r>
      <w:r>
        <w:rPr>
          <w:rFonts w:hint="eastAsia"/>
          <w:bCs/>
        </w:rPr>
        <w:t>进入新生报志愿页面，如图：</w:t>
      </w:r>
    </w:p>
    <w:p w14:paraId="6B2F547E">
      <w:pPr>
        <w:pStyle w:val="17"/>
        <w:ind w:left="0" w:leftChars="0" w:firstLine="420" w:firstLineChars="0"/>
        <w:rPr>
          <w:color w:val="FF0000"/>
        </w:rPr>
      </w:pPr>
      <w:r>
        <w:drawing>
          <wp:inline distT="0" distB="0" distL="114300" distR="114300">
            <wp:extent cx="5264150" cy="1588135"/>
            <wp:effectExtent l="0" t="0" r="1270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CDD0D">
      <w:pPr>
        <w:pStyle w:val="17"/>
        <w:ind w:left="0" w:leftChars="0" w:firstLine="480" w:firstLineChars="200"/>
        <w:rPr>
          <w:rFonts w:hint="eastAsia"/>
          <w:bCs/>
          <w:lang w:eastAsia="zh-CN"/>
        </w:rPr>
      </w:pPr>
      <w:r>
        <w:rPr>
          <w:rFonts w:hint="eastAsia"/>
          <w:b/>
        </w:rPr>
        <w:t>步骤二：</w:t>
      </w:r>
      <w:r>
        <w:rPr>
          <w:rFonts w:hint="eastAsia"/>
          <w:bCs/>
        </w:rPr>
        <w:t>在</w:t>
      </w:r>
      <w:r>
        <w:rPr>
          <w:rFonts w:hint="eastAsia"/>
          <w:bCs/>
          <w:lang w:val="en-US" w:eastAsia="zh-CN"/>
        </w:rPr>
        <w:t>两个</w:t>
      </w:r>
      <w:r>
        <w:rPr>
          <w:rFonts w:hint="eastAsia"/>
          <w:bCs/>
        </w:rPr>
        <w:t>批次的</w:t>
      </w:r>
      <w:r>
        <w:rPr>
          <w:rFonts w:hint="eastAsia"/>
          <w:b/>
        </w:rPr>
        <w:t>下拉框中选择志愿</w:t>
      </w:r>
      <w:r>
        <w:rPr>
          <w:rFonts w:hint="eastAsia"/>
          <w:bCs/>
        </w:rPr>
        <w:t>，确保填报志愿信息无误后，点击</w:t>
      </w:r>
      <w:r>
        <w:rPr>
          <w:rFonts w:hint="eastAsia"/>
          <w:b/>
        </w:rPr>
        <w:t>“志愿确认”，</w:t>
      </w:r>
      <w:r>
        <w:rPr>
          <w:rFonts w:hint="eastAsia"/>
          <w:bCs/>
        </w:rPr>
        <w:t>如图</w:t>
      </w:r>
      <w:r>
        <w:rPr>
          <w:rFonts w:hint="eastAsia"/>
          <w:bCs/>
          <w:lang w:eastAsia="zh-CN"/>
        </w:rPr>
        <w:t>。</w:t>
      </w:r>
    </w:p>
    <w:p w14:paraId="7211EE53">
      <w:pPr>
        <w:pStyle w:val="17"/>
        <w:rPr>
          <w:rFonts w:hint="eastAsia" w:eastAsia="微软雅黑"/>
          <w:bCs/>
          <w:color w:val="FF0000"/>
          <w:lang w:eastAsia="zh-CN"/>
        </w:rPr>
      </w:pPr>
      <w:r>
        <w:rPr>
          <w:rFonts w:hint="eastAsia"/>
          <w:b/>
        </w:rPr>
        <w:t>注意：</w:t>
      </w:r>
      <w:r>
        <w:rPr>
          <w:rFonts w:hint="eastAsia"/>
          <w:b/>
          <w:color w:val="FF0000"/>
        </w:rPr>
        <w:t>a、</w:t>
      </w:r>
      <w:r>
        <w:rPr>
          <w:rFonts w:hint="eastAsia"/>
          <w:bCs/>
          <w:color w:val="FF0000"/>
          <w:lang w:eastAsia="zh-CN"/>
        </w:rPr>
        <w:t>“</w:t>
      </w:r>
      <w:r>
        <w:rPr>
          <w:rFonts w:hint="eastAsia"/>
          <w:b/>
          <w:color w:val="FF0000"/>
        </w:rPr>
        <w:t>片区直升及分组电脑派位招生</w:t>
      </w:r>
      <w:r>
        <w:rPr>
          <w:rFonts w:hint="eastAsia"/>
          <w:bCs/>
          <w:color w:val="FF0000"/>
          <w:lang w:eastAsia="zh-CN"/>
        </w:rPr>
        <w:t>”</w:t>
      </w:r>
      <w:r>
        <w:rPr>
          <w:rFonts w:hint="eastAsia"/>
          <w:bCs/>
          <w:color w:val="FF0000"/>
        </w:rPr>
        <w:t>，按顺序</w:t>
      </w:r>
      <w:r>
        <w:rPr>
          <w:rFonts w:hint="eastAsia"/>
          <w:b/>
          <w:color w:val="FF0000"/>
        </w:rPr>
        <w:t>填</w:t>
      </w:r>
      <w:r>
        <w:rPr>
          <w:rFonts w:hint="eastAsia"/>
          <w:b/>
          <w:color w:val="FF0000"/>
          <w:lang w:val="en-US" w:eastAsia="zh-CN"/>
        </w:rPr>
        <w:t>完</w:t>
      </w:r>
      <w:r>
        <w:rPr>
          <w:rFonts w:hint="eastAsia"/>
          <w:b/>
          <w:color w:val="FF0000"/>
        </w:rPr>
        <w:t>志愿</w:t>
      </w:r>
      <w:r>
        <w:rPr>
          <w:rFonts w:hint="eastAsia"/>
          <w:bCs/>
          <w:color w:val="FF0000"/>
        </w:rPr>
        <w:t>，才可以提交成功，否则提示信息：请确认填满志愿再提交</w:t>
      </w:r>
      <w:r>
        <w:rPr>
          <w:rFonts w:hint="eastAsia"/>
          <w:bCs/>
          <w:color w:val="FF0000"/>
          <w:lang w:eastAsia="zh-CN"/>
        </w:rPr>
        <w:t>。</w:t>
      </w:r>
    </w:p>
    <w:p w14:paraId="2F5CD565">
      <w:pPr>
        <w:pStyle w:val="17"/>
        <w:ind w:firstLine="1201" w:firstLineChars="500"/>
        <w:rPr>
          <w:b/>
          <w:color w:val="FF0000"/>
        </w:rPr>
      </w:pPr>
      <w:r>
        <w:rPr>
          <w:rFonts w:hint="eastAsia"/>
          <w:b/>
          <w:color w:val="FF0000"/>
        </w:rPr>
        <w:t>b、填完志愿后，必须确认志愿信息，否则志愿无效</w:t>
      </w:r>
    </w:p>
    <w:p w14:paraId="216A1065">
      <w:pPr>
        <w:pStyle w:val="17"/>
        <w:rPr>
          <w:bCs/>
          <w:color w:val="FF0000"/>
        </w:rPr>
      </w:pPr>
      <w:r>
        <w:drawing>
          <wp:inline distT="0" distB="0" distL="114300" distR="114300">
            <wp:extent cx="5259070" cy="1493520"/>
            <wp:effectExtent l="0" t="0" r="1778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0123">
      <w:pPr>
        <w:pStyle w:val="17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0" distR="0">
            <wp:extent cx="4183380" cy="1623060"/>
            <wp:effectExtent l="0" t="0" r="762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743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DA82"/>
    <w:p w14:paraId="7C5E5E30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6" w:name="_Toc17777"/>
      <w:r>
        <w:rPr>
          <w:rFonts w:hint="eastAsia" w:ascii="微软雅黑" w:hAnsi="微软雅黑" w:eastAsia="微软雅黑"/>
          <w:b/>
          <w:sz w:val="28"/>
          <w:szCs w:val="28"/>
        </w:rPr>
        <w:t>查看新生志愿</w:t>
      </w:r>
      <w:bookmarkEnd w:id="6"/>
    </w:p>
    <w:p w14:paraId="3295623F">
      <w:pPr>
        <w:rPr>
          <w:rFonts w:hint="eastAsia" w:ascii="微软雅黑" w:hAnsi="微软雅黑" w:eastAsia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Cs/>
          <w:sz w:val="24"/>
          <w:szCs w:val="24"/>
        </w:rPr>
        <w:t>点击“</w:t>
      </w:r>
      <w:r>
        <w:rPr>
          <w:rFonts w:hint="eastAsia" w:ascii="微软雅黑" w:hAnsi="微软雅黑" w:eastAsia="微软雅黑"/>
          <w:b/>
          <w:sz w:val="24"/>
          <w:szCs w:val="24"/>
        </w:rPr>
        <w:t>查看新生志愿</w:t>
      </w:r>
      <w:r>
        <w:rPr>
          <w:rFonts w:hint="eastAsia" w:ascii="微软雅黑" w:hAnsi="微软雅黑" w:eastAsia="微软雅黑"/>
          <w:bCs/>
          <w:sz w:val="24"/>
          <w:szCs w:val="24"/>
        </w:rPr>
        <w:t>”，</w:t>
      </w:r>
      <w:r>
        <w:rPr>
          <w:rFonts w:hint="eastAsia" w:ascii="微软雅黑" w:hAnsi="微软雅黑" w:eastAsia="微软雅黑"/>
          <w:bCs/>
          <w:sz w:val="24"/>
          <w:szCs w:val="24"/>
          <w:lang w:val="en-US" w:eastAsia="zh-CN"/>
        </w:rPr>
        <w:t>即可查看新生志愿</w:t>
      </w:r>
    </w:p>
    <w:p w14:paraId="6EE33E90">
      <w:pPr>
        <w:rPr>
          <w:rFonts w:hint="default" w:ascii="微软雅黑" w:hAnsi="微软雅黑" w:eastAsia="微软雅黑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987425"/>
            <wp:effectExtent l="0" t="0" r="1270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C737">
      <w:pPr>
        <w:pStyle w:val="17"/>
        <w:ind w:firstLine="0" w:firstLineChars="0"/>
        <w:rPr>
          <w:rFonts w:hint="eastAsia"/>
          <w:bCs/>
        </w:rPr>
      </w:pPr>
    </w:p>
    <w:p w14:paraId="0734B584">
      <w:pPr>
        <w:pStyle w:val="17"/>
        <w:ind w:firstLine="0" w:firstLineChars="0"/>
        <w:rPr>
          <w:rFonts w:hint="default"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45071"/>
    <w:multiLevelType w:val="singleLevel"/>
    <w:tmpl w:val="9C04507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041B9D"/>
    <w:multiLevelType w:val="multilevel"/>
    <w:tmpl w:val="0C041B9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1MDRlNmEyZWE1NjMxYjJkNjA3ZmRmY2UxYmI3YmEifQ=="/>
  </w:docVars>
  <w:rsids>
    <w:rsidRoot w:val="00777F9B"/>
    <w:rsid w:val="000101EE"/>
    <w:rsid w:val="00012A7E"/>
    <w:rsid w:val="00021C63"/>
    <w:rsid w:val="000237BE"/>
    <w:rsid w:val="000266B1"/>
    <w:rsid w:val="00031127"/>
    <w:rsid w:val="00033453"/>
    <w:rsid w:val="000347AB"/>
    <w:rsid w:val="0006782F"/>
    <w:rsid w:val="000761C8"/>
    <w:rsid w:val="00091447"/>
    <w:rsid w:val="000A5007"/>
    <w:rsid w:val="000A7813"/>
    <w:rsid w:val="000C5874"/>
    <w:rsid w:val="000C70A9"/>
    <w:rsid w:val="000D02EF"/>
    <w:rsid w:val="000E4D10"/>
    <w:rsid w:val="000E6986"/>
    <w:rsid w:val="00123ED4"/>
    <w:rsid w:val="001244F4"/>
    <w:rsid w:val="00136D2D"/>
    <w:rsid w:val="001522E1"/>
    <w:rsid w:val="0016230A"/>
    <w:rsid w:val="00171FD8"/>
    <w:rsid w:val="00184231"/>
    <w:rsid w:val="00186450"/>
    <w:rsid w:val="001967AB"/>
    <w:rsid w:val="001F5FA9"/>
    <w:rsid w:val="001F64E4"/>
    <w:rsid w:val="00236978"/>
    <w:rsid w:val="00246396"/>
    <w:rsid w:val="00247FA9"/>
    <w:rsid w:val="0025366A"/>
    <w:rsid w:val="00253E45"/>
    <w:rsid w:val="002769EA"/>
    <w:rsid w:val="002857BB"/>
    <w:rsid w:val="002A05F4"/>
    <w:rsid w:val="002D636C"/>
    <w:rsid w:val="002F1F26"/>
    <w:rsid w:val="00306AD4"/>
    <w:rsid w:val="0031061D"/>
    <w:rsid w:val="00315D27"/>
    <w:rsid w:val="00353FEB"/>
    <w:rsid w:val="00361C50"/>
    <w:rsid w:val="00384368"/>
    <w:rsid w:val="00391CDB"/>
    <w:rsid w:val="00393261"/>
    <w:rsid w:val="003C7B77"/>
    <w:rsid w:val="003D50D3"/>
    <w:rsid w:val="00412FB5"/>
    <w:rsid w:val="00435CED"/>
    <w:rsid w:val="004610F3"/>
    <w:rsid w:val="00480076"/>
    <w:rsid w:val="004A3E4B"/>
    <w:rsid w:val="004A6CAF"/>
    <w:rsid w:val="004B21F3"/>
    <w:rsid w:val="004B430D"/>
    <w:rsid w:val="004C41E1"/>
    <w:rsid w:val="004C697E"/>
    <w:rsid w:val="004D573A"/>
    <w:rsid w:val="004E1F57"/>
    <w:rsid w:val="004F7A8C"/>
    <w:rsid w:val="0051146F"/>
    <w:rsid w:val="00515A29"/>
    <w:rsid w:val="00527458"/>
    <w:rsid w:val="00545414"/>
    <w:rsid w:val="00557B0B"/>
    <w:rsid w:val="0058625C"/>
    <w:rsid w:val="005A5143"/>
    <w:rsid w:val="005B0A29"/>
    <w:rsid w:val="005B18BE"/>
    <w:rsid w:val="005B5E9E"/>
    <w:rsid w:val="005D5635"/>
    <w:rsid w:val="005E5E61"/>
    <w:rsid w:val="005E7E71"/>
    <w:rsid w:val="0060284B"/>
    <w:rsid w:val="00610E99"/>
    <w:rsid w:val="006144BE"/>
    <w:rsid w:val="006A07B5"/>
    <w:rsid w:val="006B5512"/>
    <w:rsid w:val="006D49D1"/>
    <w:rsid w:val="006D4DD1"/>
    <w:rsid w:val="006D71D3"/>
    <w:rsid w:val="006E03DF"/>
    <w:rsid w:val="006E259F"/>
    <w:rsid w:val="006E6975"/>
    <w:rsid w:val="006F3097"/>
    <w:rsid w:val="006F417A"/>
    <w:rsid w:val="0071569D"/>
    <w:rsid w:val="007664A2"/>
    <w:rsid w:val="00771162"/>
    <w:rsid w:val="007765CA"/>
    <w:rsid w:val="00777F9B"/>
    <w:rsid w:val="007A6FED"/>
    <w:rsid w:val="007C792B"/>
    <w:rsid w:val="007E4FA3"/>
    <w:rsid w:val="007F2E87"/>
    <w:rsid w:val="0082058A"/>
    <w:rsid w:val="0083565A"/>
    <w:rsid w:val="00855826"/>
    <w:rsid w:val="00865BB0"/>
    <w:rsid w:val="00870C57"/>
    <w:rsid w:val="00876E43"/>
    <w:rsid w:val="008817E2"/>
    <w:rsid w:val="00896604"/>
    <w:rsid w:val="008B6E34"/>
    <w:rsid w:val="0091158D"/>
    <w:rsid w:val="00915A65"/>
    <w:rsid w:val="00925304"/>
    <w:rsid w:val="00931DD8"/>
    <w:rsid w:val="00933893"/>
    <w:rsid w:val="00952673"/>
    <w:rsid w:val="009650CB"/>
    <w:rsid w:val="009708FB"/>
    <w:rsid w:val="0097270D"/>
    <w:rsid w:val="009955DC"/>
    <w:rsid w:val="00996F45"/>
    <w:rsid w:val="009B316C"/>
    <w:rsid w:val="009C6EFD"/>
    <w:rsid w:val="009F7FAB"/>
    <w:rsid w:val="00A0315D"/>
    <w:rsid w:val="00A13F0F"/>
    <w:rsid w:val="00A22BC8"/>
    <w:rsid w:val="00A23DE4"/>
    <w:rsid w:val="00A3325A"/>
    <w:rsid w:val="00A83321"/>
    <w:rsid w:val="00A845DA"/>
    <w:rsid w:val="00A9764F"/>
    <w:rsid w:val="00AB3F1E"/>
    <w:rsid w:val="00B171C4"/>
    <w:rsid w:val="00B311B9"/>
    <w:rsid w:val="00B335C3"/>
    <w:rsid w:val="00B57DD4"/>
    <w:rsid w:val="00B64E4A"/>
    <w:rsid w:val="00B71AD5"/>
    <w:rsid w:val="00B723AF"/>
    <w:rsid w:val="00B80E72"/>
    <w:rsid w:val="00B83503"/>
    <w:rsid w:val="00B84E94"/>
    <w:rsid w:val="00B94B45"/>
    <w:rsid w:val="00BD44E7"/>
    <w:rsid w:val="00BF378E"/>
    <w:rsid w:val="00BF727C"/>
    <w:rsid w:val="00C11EE0"/>
    <w:rsid w:val="00C122ED"/>
    <w:rsid w:val="00C150C2"/>
    <w:rsid w:val="00C229DD"/>
    <w:rsid w:val="00C26962"/>
    <w:rsid w:val="00C32CF8"/>
    <w:rsid w:val="00C339DC"/>
    <w:rsid w:val="00C361E8"/>
    <w:rsid w:val="00C85776"/>
    <w:rsid w:val="00C92E81"/>
    <w:rsid w:val="00CA6ED0"/>
    <w:rsid w:val="00CB1F3F"/>
    <w:rsid w:val="00CC0CF2"/>
    <w:rsid w:val="00CD1300"/>
    <w:rsid w:val="00D033A2"/>
    <w:rsid w:val="00D07F24"/>
    <w:rsid w:val="00D15727"/>
    <w:rsid w:val="00D33922"/>
    <w:rsid w:val="00D5342F"/>
    <w:rsid w:val="00D54F75"/>
    <w:rsid w:val="00D631FC"/>
    <w:rsid w:val="00D715A0"/>
    <w:rsid w:val="00D975D8"/>
    <w:rsid w:val="00DA2796"/>
    <w:rsid w:val="00DA4417"/>
    <w:rsid w:val="00DA4433"/>
    <w:rsid w:val="00DF5FD8"/>
    <w:rsid w:val="00E0720F"/>
    <w:rsid w:val="00E142DF"/>
    <w:rsid w:val="00E26ABC"/>
    <w:rsid w:val="00E3477F"/>
    <w:rsid w:val="00E46FA8"/>
    <w:rsid w:val="00E60BE7"/>
    <w:rsid w:val="00E65CFB"/>
    <w:rsid w:val="00EA55BB"/>
    <w:rsid w:val="00EB3468"/>
    <w:rsid w:val="00EC2D4B"/>
    <w:rsid w:val="00EC37CE"/>
    <w:rsid w:val="00ED3068"/>
    <w:rsid w:val="00EE45AA"/>
    <w:rsid w:val="00F02E1D"/>
    <w:rsid w:val="00F355A5"/>
    <w:rsid w:val="00F44B83"/>
    <w:rsid w:val="00F76E4D"/>
    <w:rsid w:val="00F8538C"/>
    <w:rsid w:val="00FA46FD"/>
    <w:rsid w:val="00FA4F05"/>
    <w:rsid w:val="00FB0211"/>
    <w:rsid w:val="00FB03B1"/>
    <w:rsid w:val="00FB7020"/>
    <w:rsid w:val="00FD23B4"/>
    <w:rsid w:val="00FE2673"/>
    <w:rsid w:val="01F50076"/>
    <w:rsid w:val="023579AA"/>
    <w:rsid w:val="05976C29"/>
    <w:rsid w:val="05FC520E"/>
    <w:rsid w:val="061B4925"/>
    <w:rsid w:val="08D062B9"/>
    <w:rsid w:val="09E57B43"/>
    <w:rsid w:val="0B154457"/>
    <w:rsid w:val="0B1D330C"/>
    <w:rsid w:val="0C876320"/>
    <w:rsid w:val="0F934DD2"/>
    <w:rsid w:val="10F22DAC"/>
    <w:rsid w:val="114E1EDD"/>
    <w:rsid w:val="12695089"/>
    <w:rsid w:val="13B16CE7"/>
    <w:rsid w:val="14373691"/>
    <w:rsid w:val="161D1E9E"/>
    <w:rsid w:val="161F5854"/>
    <w:rsid w:val="19C4222A"/>
    <w:rsid w:val="19E063EC"/>
    <w:rsid w:val="1B23052D"/>
    <w:rsid w:val="1C4F52EF"/>
    <w:rsid w:val="1D567D29"/>
    <w:rsid w:val="1DB4365C"/>
    <w:rsid w:val="21667363"/>
    <w:rsid w:val="23167A6F"/>
    <w:rsid w:val="236A0004"/>
    <w:rsid w:val="25710085"/>
    <w:rsid w:val="263316E0"/>
    <w:rsid w:val="287405B8"/>
    <w:rsid w:val="2A4A178A"/>
    <w:rsid w:val="2E075A2A"/>
    <w:rsid w:val="2EF53AD4"/>
    <w:rsid w:val="3179279B"/>
    <w:rsid w:val="318A0E4C"/>
    <w:rsid w:val="339A29FF"/>
    <w:rsid w:val="33DD3064"/>
    <w:rsid w:val="35F91D38"/>
    <w:rsid w:val="39F5707E"/>
    <w:rsid w:val="3BC50F47"/>
    <w:rsid w:val="3E981C2F"/>
    <w:rsid w:val="42246753"/>
    <w:rsid w:val="459534C4"/>
    <w:rsid w:val="4924528A"/>
    <w:rsid w:val="49C83E68"/>
    <w:rsid w:val="4C0078AA"/>
    <w:rsid w:val="4C15710C"/>
    <w:rsid w:val="4C7E4CB1"/>
    <w:rsid w:val="4C9574B9"/>
    <w:rsid w:val="4EE554BC"/>
    <w:rsid w:val="4F534001"/>
    <w:rsid w:val="50A76ECD"/>
    <w:rsid w:val="51E34ACA"/>
    <w:rsid w:val="5424641F"/>
    <w:rsid w:val="542B207D"/>
    <w:rsid w:val="54A27D1F"/>
    <w:rsid w:val="54D9517B"/>
    <w:rsid w:val="57650F48"/>
    <w:rsid w:val="58393B4A"/>
    <w:rsid w:val="58586CFE"/>
    <w:rsid w:val="5A091B62"/>
    <w:rsid w:val="5BCA1CC1"/>
    <w:rsid w:val="601B2FAE"/>
    <w:rsid w:val="605C29E7"/>
    <w:rsid w:val="610B0DB2"/>
    <w:rsid w:val="61BA6334"/>
    <w:rsid w:val="62595B4D"/>
    <w:rsid w:val="62F3471D"/>
    <w:rsid w:val="635F53E5"/>
    <w:rsid w:val="64C03C61"/>
    <w:rsid w:val="65284AC3"/>
    <w:rsid w:val="66B705EA"/>
    <w:rsid w:val="68E84656"/>
    <w:rsid w:val="6A5A243A"/>
    <w:rsid w:val="6A8B35E2"/>
    <w:rsid w:val="6CBF19AA"/>
    <w:rsid w:val="6DA85BDA"/>
    <w:rsid w:val="6E054CA4"/>
    <w:rsid w:val="6F084B83"/>
    <w:rsid w:val="725974A3"/>
    <w:rsid w:val="726522EC"/>
    <w:rsid w:val="76921B48"/>
    <w:rsid w:val="77BC3CB3"/>
    <w:rsid w:val="78412EB3"/>
    <w:rsid w:val="7BE424D4"/>
    <w:rsid w:val="7C7C0D2A"/>
    <w:rsid w:val="7CDE33C7"/>
    <w:rsid w:val="7D0821F2"/>
    <w:rsid w:val="7DE02344"/>
    <w:rsid w:val="7E756F79"/>
    <w:rsid w:val="7F42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qFormat/>
    <w:uiPriority w:val="39"/>
  </w:style>
  <w:style w:type="paragraph" w:styleId="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2"/>
    <w:next w:val="2"/>
    <w:link w:val="21"/>
    <w:autoRedefine/>
    <w:semiHidden/>
    <w:unhideWhenUsed/>
    <w:qFormat/>
    <w:uiPriority w:val="99"/>
    <w:rPr>
      <w:b/>
      <w:bCs/>
    </w:r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4"/>
    <w:autoRedefine/>
    <w:qFormat/>
    <w:uiPriority w:val="99"/>
    <w:rPr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7">
    <w:name w:val="正文-yj"/>
    <w:basedOn w:val="1"/>
    <w:link w:val="18"/>
    <w:autoRedefine/>
    <w:qFormat/>
    <w:uiPriority w:val="0"/>
    <w:pPr>
      <w:spacing w:line="360" w:lineRule="auto"/>
      <w:ind w:firstLine="480" w:firstLineChars="200"/>
    </w:pPr>
    <w:rPr>
      <w:rFonts w:ascii="微软雅黑" w:hAnsi="微软雅黑" w:eastAsia="微软雅黑"/>
      <w:sz w:val="24"/>
      <w:szCs w:val="24"/>
    </w:rPr>
  </w:style>
  <w:style w:type="character" w:customStyle="1" w:styleId="18">
    <w:name w:val="正文-yj 字符"/>
    <w:basedOn w:val="11"/>
    <w:link w:val="17"/>
    <w:autoRedefine/>
    <w:qFormat/>
    <w:uiPriority w:val="0"/>
    <w:rPr>
      <w:rFonts w:ascii="微软雅黑" w:hAnsi="微软雅黑" w:eastAsia="微软雅黑"/>
      <w:sz w:val="24"/>
      <w:szCs w:val="24"/>
    </w:rPr>
  </w:style>
  <w:style w:type="character" w:customStyle="1" w:styleId="19">
    <w:name w:val="Unresolved Mention"/>
    <w:basedOn w:val="11"/>
    <w:autoRedefine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0">
    <w:name w:val="批注文字 字符"/>
    <w:basedOn w:val="11"/>
    <w:link w:val="2"/>
    <w:autoRedefine/>
    <w:semiHidden/>
    <w:qFormat/>
    <w:uiPriority w:val="99"/>
  </w:style>
  <w:style w:type="character" w:customStyle="1" w:styleId="21">
    <w:name w:val="批注主题 字符"/>
    <w:basedOn w:val="20"/>
    <w:link w:val="9"/>
    <w:autoRedefine/>
    <w:semiHidden/>
    <w:qFormat/>
    <w:uiPriority w:val="99"/>
    <w:rPr>
      <w:b/>
      <w:bCs/>
    </w:rPr>
  </w:style>
  <w:style w:type="character" w:customStyle="1" w:styleId="22">
    <w:name w:val="批注框文本 字符"/>
    <w:basedOn w:val="11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4C6FC-068E-43D1-9AC0-268689EE36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1033</Words>
  <Characters>1079</Characters>
  <Lines>11</Lines>
  <Paragraphs>3</Paragraphs>
  <TotalTime>0</TotalTime>
  <ScaleCrop>false</ScaleCrop>
  <LinksUpToDate>false</LinksUpToDate>
  <CharactersWithSpaces>1103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2017-05-24T12:09:00Z</dcterms:created>
  <dc:creator>杨洁</dc:creator>
  <cp:lastModifiedBy>Ccokyo-</cp:lastModifiedBy>
  <dcterms:modified xsi:type="dcterms:W3CDTF">2026-05-28T09:29:35Z</dcterms:modified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BFFD25FBF9A544C0956CE0F313FA9140</vt:lpwstr>
  </property>
  <property fmtid="{D5CDD505-2E9C-101B-9397-08002B2CF9AE}" pid="4" name="KSOTemplateDocerSaveRecord">
    <vt:lpwstr>eyJoZGlkIjoiMjQwNjJlNjk0YThkN2Q2YmNhYWM2MmE0ZjBlY2FjODMiLCJ1c2VySWQiOiI5NjAzMTQ1OTAifQ==</vt:lpwstr>
  </property>
</Properties>
</file>